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fr-FR"/>
        </w:rPr>
      </w:pPr>
      <w:r w:rsidRPr="006B465C">
        <w:rPr>
          <w:rFonts w:eastAsia="Times New Roman" w:cs="Times New Roman"/>
          <w:b/>
          <w:bCs/>
          <w:kern w:val="36"/>
          <w:sz w:val="48"/>
          <w:szCs w:val="48"/>
          <w:lang w:eastAsia="fr-FR"/>
        </w:rPr>
        <w:t xml:space="preserve">Atelier : Gestion de crise RH - Le cas </w:t>
      </w:r>
      <w:proofErr w:type="spellStart"/>
      <w:r w:rsidRPr="006B465C">
        <w:rPr>
          <w:rFonts w:eastAsia="Times New Roman" w:cs="Times New Roman"/>
          <w:b/>
          <w:bCs/>
          <w:kern w:val="36"/>
          <w:sz w:val="48"/>
          <w:szCs w:val="48"/>
          <w:lang w:eastAsia="fr-FR"/>
        </w:rPr>
        <w:t>Balancetastartup</w:t>
      </w:r>
      <w:proofErr w:type="spellEnd"/>
    </w:p>
    <w:p w:rsidR="006B465C" w:rsidRPr="006B465C" w:rsidRDefault="006B465C" w:rsidP="006B465C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proofErr w:type="spellStart"/>
      <w:r w:rsidRPr="006B465C">
        <w:rPr>
          <w:rFonts w:eastAsia="Times New Roman" w:cs="Times New Roman"/>
          <w:b/>
          <w:bCs/>
          <w:szCs w:val="24"/>
          <w:lang w:eastAsia="fr-FR"/>
        </w:rPr>
        <w:t>Balancetastartup</w:t>
      </w:r>
      <w:proofErr w:type="spellEnd"/>
      <w:r w:rsidRPr="006B465C">
        <w:rPr>
          <w:rFonts w:eastAsia="Times New Roman" w:cs="Times New Roman"/>
          <w:szCs w:val="24"/>
          <w:lang w:eastAsia="fr-FR"/>
        </w:rPr>
        <w:t xml:space="preserve"> est un compte Instagram qui dénonce anonymement les mauvaises pratiques RH dans l'écosystème des startups françaises. Ce compte partage des témoignages d'employés ou ex-employés concernant :</w:t>
      </w:r>
    </w:p>
    <w:p w:rsidR="006B465C" w:rsidRPr="006B465C" w:rsidRDefault="006B465C" w:rsidP="006B465C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Conditions de travail problématiques</w:t>
      </w:r>
    </w:p>
    <w:p w:rsidR="006B465C" w:rsidRPr="006B465C" w:rsidRDefault="006B465C" w:rsidP="006B465C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Non-respect du droit du travail</w:t>
      </w:r>
    </w:p>
    <w:p w:rsidR="006B465C" w:rsidRPr="006B465C" w:rsidRDefault="006B465C" w:rsidP="006B465C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Culture toxique</w:t>
      </w:r>
    </w:p>
    <w:p w:rsidR="006B465C" w:rsidRPr="006B465C" w:rsidRDefault="006B465C" w:rsidP="006B465C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Problèmes de management</w:t>
      </w:r>
    </w:p>
    <w:p w:rsidR="006B465C" w:rsidRPr="006B465C" w:rsidRDefault="006B465C" w:rsidP="006B465C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Discriminations</w:t>
      </w:r>
    </w:p>
    <w:p w:rsidR="006B465C" w:rsidRPr="006B465C" w:rsidRDefault="006B465C" w:rsidP="006B465C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Harcèlement</w:t>
      </w:r>
    </w:p>
    <w:p w:rsidR="006B465C" w:rsidRDefault="006B465C" w:rsidP="006B465C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Ce phénomène s'inscrit dans une tendance plus large de "</w:t>
      </w:r>
      <w:proofErr w:type="spellStart"/>
      <w:r w:rsidRPr="006B465C">
        <w:rPr>
          <w:rFonts w:eastAsia="Times New Roman" w:cs="Times New Roman"/>
          <w:szCs w:val="24"/>
          <w:lang w:eastAsia="fr-FR"/>
        </w:rPr>
        <w:t>name</w:t>
      </w:r>
      <w:proofErr w:type="spellEnd"/>
      <w:r w:rsidRPr="006B465C">
        <w:rPr>
          <w:rFonts w:eastAsia="Times New Roman" w:cs="Times New Roman"/>
          <w:szCs w:val="24"/>
          <w:lang w:eastAsia="fr-FR"/>
        </w:rPr>
        <w:t xml:space="preserve"> and </w:t>
      </w:r>
      <w:proofErr w:type="spellStart"/>
      <w:r w:rsidRPr="006B465C">
        <w:rPr>
          <w:rFonts w:eastAsia="Times New Roman" w:cs="Times New Roman"/>
          <w:szCs w:val="24"/>
          <w:lang w:eastAsia="fr-FR"/>
        </w:rPr>
        <w:t>shame</w:t>
      </w:r>
      <w:proofErr w:type="spellEnd"/>
      <w:r w:rsidRPr="006B465C">
        <w:rPr>
          <w:rFonts w:eastAsia="Times New Roman" w:cs="Times New Roman"/>
          <w:szCs w:val="24"/>
          <w:lang w:eastAsia="fr-FR"/>
        </w:rPr>
        <w:t>" (nommer et faire honte) sur les réseaux sociaux, qui peut gravement impacter la réputation et l'attr</w:t>
      </w:r>
      <w:r>
        <w:rPr>
          <w:rFonts w:eastAsia="Times New Roman" w:cs="Times New Roman"/>
          <w:szCs w:val="24"/>
          <w:lang w:eastAsia="fr-FR"/>
        </w:rPr>
        <w:t>activité des entreprises visées</w:t>
      </w:r>
    </w:p>
    <w:p w:rsidR="006B465C" w:rsidRPr="006B465C" w:rsidRDefault="006B465C" w:rsidP="006B465C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szCs w:val="24"/>
          <w:lang w:eastAsia="fr-FR"/>
        </w:rPr>
      </w:pPr>
      <w:r w:rsidRPr="006B465C">
        <w:rPr>
          <w:rFonts w:eastAsia="Times New Roman" w:cs="Times New Roman"/>
          <w:b/>
          <w:szCs w:val="24"/>
          <w:lang w:eastAsia="fr-FR"/>
        </w:rPr>
        <w:t>CHOISISSEZ UNE STARTUP DE BALANCETASTARTUP</w:t>
      </w:r>
      <w:r>
        <w:rPr>
          <w:rFonts w:eastAsia="Times New Roman" w:cs="Times New Roman"/>
          <w:b/>
          <w:szCs w:val="24"/>
          <w:lang w:eastAsia="fr-FR"/>
        </w:rPr>
        <w:t xml:space="preserve">, </w:t>
      </w:r>
      <w:r w:rsidRPr="006B465C">
        <w:rPr>
          <w:rFonts w:eastAsia="Times New Roman" w:cs="Times New Roman"/>
          <w:b/>
          <w:szCs w:val="24"/>
          <w:lang w:eastAsia="fr-FR"/>
        </w:rPr>
        <w:t>https://www.instagram.com/balancetastartup/</w:t>
      </w:r>
    </w:p>
    <w:p w:rsidR="006B465C" w:rsidRDefault="006B465C" w:rsidP="006B465C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 xml:space="preserve">Vous êtes responsable RH dans une </w:t>
      </w:r>
      <w:r>
        <w:rPr>
          <w:rFonts w:eastAsia="Times New Roman" w:cs="Times New Roman"/>
          <w:szCs w:val="24"/>
          <w:lang w:eastAsia="fr-FR"/>
        </w:rPr>
        <w:t>des startups nommées</w:t>
      </w:r>
      <w:r w:rsidRPr="006B465C">
        <w:rPr>
          <w:rFonts w:eastAsia="Times New Roman" w:cs="Times New Roman"/>
          <w:szCs w:val="24"/>
          <w:lang w:eastAsia="fr-FR"/>
        </w:rPr>
        <w:t xml:space="preserve">. </w:t>
      </w:r>
    </w:p>
    <w:p w:rsidR="006B465C" w:rsidRPr="006B465C" w:rsidRDefault="006B465C" w:rsidP="006B465C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En groupes de 3-4 étudiants :</w:t>
      </w:r>
    </w:p>
    <w:p w:rsidR="006B465C" w:rsidRPr="006B465C" w:rsidRDefault="006B465C" w:rsidP="006B465C">
      <w:pPr>
        <w:numPr>
          <w:ilvl w:val="0"/>
          <w:numId w:val="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Analysez la situation à l'aide de la grille fournie</w:t>
      </w:r>
    </w:p>
    <w:p w:rsidR="006B465C" w:rsidRPr="006B465C" w:rsidRDefault="006B465C" w:rsidP="006B465C">
      <w:pPr>
        <w:numPr>
          <w:ilvl w:val="0"/>
          <w:numId w:val="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Identifiez les risques immédiats et à long terme</w:t>
      </w:r>
    </w:p>
    <w:p w:rsidR="006B465C" w:rsidRPr="006B465C" w:rsidRDefault="006B465C" w:rsidP="006B465C">
      <w:pPr>
        <w:numPr>
          <w:ilvl w:val="0"/>
          <w:numId w:val="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Préparez votre plan d'action à court et moyen terme</w:t>
      </w:r>
    </w:p>
    <w:p w:rsidR="006B465C" w:rsidRPr="006B465C" w:rsidRDefault="006B465C" w:rsidP="006B465C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Chaque groupe présente brièvement (3 minutes) :</w:t>
      </w:r>
    </w:p>
    <w:p w:rsidR="006B465C" w:rsidRPr="006B465C" w:rsidRDefault="006B465C" w:rsidP="006B465C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Son analyse de la situation</w:t>
      </w:r>
    </w:p>
    <w:p w:rsidR="006B465C" w:rsidRPr="006B465C" w:rsidRDefault="006B465C" w:rsidP="006B465C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Les 3 actions prioritaires à mettre en place</w:t>
      </w:r>
    </w:p>
    <w:p w:rsidR="006B465C" w:rsidRPr="006B465C" w:rsidRDefault="006B465C" w:rsidP="006B465C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6B465C">
        <w:rPr>
          <w:rFonts w:eastAsia="Times New Roman" w:cs="Times New Roman"/>
          <w:szCs w:val="24"/>
          <w:lang w:eastAsia="fr-FR"/>
        </w:rPr>
        <w:t>Sa stratégie de communication</w:t>
      </w:r>
    </w:p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6B465C">
        <w:rPr>
          <w:rFonts w:eastAsia="Times New Roman" w:cs="Times New Roman"/>
          <w:b/>
          <w:bCs/>
          <w:sz w:val="36"/>
          <w:szCs w:val="36"/>
          <w:lang w:eastAsia="fr-FR"/>
        </w:rPr>
        <w:t>Grille d'analyse de crise RH sur les réseaux sociaux</w:t>
      </w:r>
    </w:p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6B465C">
        <w:rPr>
          <w:rFonts w:eastAsia="Times New Roman" w:cs="Times New Roman"/>
          <w:b/>
          <w:bCs/>
          <w:sz w:val="27"/>
          <w:szCs w:val="27"/>
          <w:lang w:eastAsia="fr-FR"/>
        </w:rPr>
        <w:t>1. Évaluation de la situation</w:t>
      </w:r>
    </w:p>
    <w:tbl>
      <w:tblPr>
        <w:tblStyle w:val="TableauGrille2-Accentuation1"/>
        <w:tblW w:w="0" w:type="auto"/>
        <w:tblLook w:val="04A0" w:firstRow="1" w:lastRow="0" w:firstColumn="1" w:lastColumn="0" w:noHBand="0" w:noVBand="1"/>
      </w:tblPr>
      <w:tblGrid>
        <w:gridCol w:w="1603"/>
        <w:gridCol w:w="5610"/>
        <w:gridCol w:w="1859"/>
      </w:tblGrid>
      <w:tr w:rsidR="006B465C" w:rsidRPr="006B465C" w:rsidTr="006B4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Critères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Questions à se poser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Niveau de risque (1-5)</w:t>
            </w: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Véracité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Les allégations sont-elles vérifiables ? Correspondent-elles à des pratiques réelles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Ampleur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Combien de personnes concernées ? Phénomène isolé ou systémique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proofErr w:type="spellStart"/>
            <w:r w:rsidRPr="006B465C">
              <w:rPr>
                <w:rFonts w:eastAsia="Times New Roman" w:cs="Times New Roman"/>
                <w:szCs w:val="24"/>
                <w:lang w:eastAsia="fr-FR"/>
              </w:rPr>
              <w:t>Viralité</w:t>
            </w:r>
            <w:proofErr w:type="spellEnd"/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Quelle audience ? Combien de partages ? Reprise par d'autres médias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lastRenderedPageBreak/>
              <w:t>Gravité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S'agit-il d'un problème légal ? Éthique ? D'image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Identification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L'entreprise et les personnes sont-elles clairement identifiables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6B465C">
        <w:rPr>
          <w:rFonts w:eastAsia="Times New Roman" w:cs="Times New Roman"/>
          <w:b/>
          <w:bCs/>
          <w:sz w:val="27"/>
          <w:szCs w:val="27"/>
          <w:lang w:eastAsia="fr-FR"/>
        </w:rPr>
        <w:t>2. Analyse des parties prenantes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2317"/>
        <w:gridCol w:w="1903"/>
        <w:gridCol w:w="2170"/>
      </w:tblGrid>
      <w:tr w:rsidR="006B465C" w:rsidRPr="006B465C" w:rsidTr="006B4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Parties prenantes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Impact potentiel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Actions spécifiques</w:t>
            </w: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Employés actuels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Candidats potentiels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Clients/Partenaires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Investisseurs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Grand public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6B465C">
        <w:rPr>
          <w:rFonts w:eastAsia="Times New Roman" w:cs="Times New Roman"/>
          <w:b/>
          <w:bCs/>
          <w:sz w:val="27"/>
          <w:szCs w:val="27"/>
          <w:lang w:eastAsia="fr-FR"/>
        </w:rPr>
        <w:t>3. Plan d'action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2716"/>
        <w:gridCol w:w="990"/>
        <w:gridCol w:w="1590"/>
        <w:gridCol w:w="1016"/>
      </w:tblGrid>
      <w:tr w:rsidR="006B465C" w:rsidRPr="006B465C" w:rsidTr="006B4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Temporalité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Actions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Responsables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Priorité</w:t>
            </w: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Immédiat (24h)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Court terme (1 semaine)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Moyen terme (1-3 mois)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Long terme (&gt;3 mois)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6B465C">
        <w:rPr>
          <w:rFonts w:eastAsia="Times New Roman" w:cs="Times New Roman"/>
          <w:b/>
          <w:bCs/>
          <w:sz w:val="27"/>
          <w:szCs w:val="27"/>
          <w:lang w:eastAsia="fr-FR"/>
        </w:rPr>
        <w:t>4. Stratégie de communication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1890"/>
        <w:gridCol w:w="1423"/>
        <w:gridCol w:w="630"/>
        <w:gridCol w:w="1410"/>
      </w:tblGrid>
      <w:tr w:rsidR="006B465C" w:rsidRPr="006B465C" w:rsidTr="006B4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Canal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Message clé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Ton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Public cible</w:t>
            </w: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Interne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Réseaux sociaux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Presse/Médias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Site carrière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6B465C">
        <w:rPr>
          <w:rFonts w:eastAsia="Times New Roman" w:cs="Times New Roman"/>
          <w:b/>
          <w:bCs/>
          <w:sz w:val="27"/>
          <w:szCs w:val="27"/>
          <w:lang w:eastAsia="fr-FR"/>
        </w:rPr>
        <w:t>5. Mesures préventives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2689"/>
        <w:gridCol w:w="2223"/>
        <w:gridCol w:w="2230"/>
      </w:tblGrid>
      <w:tr w:rsidR="006B465C" w:rsidRPr="006B465C" w:rsidTr="006B4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Domaine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Actions préventives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Indicateurs de suivi</w:t>
            </w: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Culture d'entreprise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Processus RH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Communication interne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Formation management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Veille e-réputation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6B465C" w:rsidRPr="006B465C" w:rsidRDefault="006B465C" w:rsidP="006B465C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6B465C">
        <w:rPr>
          <w:rFonts w:eastAsia="Times New Roman" w:cs="Times New Roman"/>
          <w:b/>
          <w:bCs/>
          <w:sz w:val="27"/>
          <w:szCs w:val="27"/>
          <w:lang w:eastAsia="fr-FR"/>
        </w:rPr>
        <w:t>6. Apprentissages et suivi</w:t>
      </w: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201"/>
        <w:gridCol w:w="1177"/>
      </w:tblGrid>
      <w:tr w:rsidR="006B465C" w:rsidRPr="006B465C" w:rsidTr="006B4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Questions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Réponses</w:t>
            </w: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Quelles leçons tirer de cette crise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Quels changements structurels mettre en place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Comment mesurer l'efficacité de notre réponse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6B465C" w:rsidRPr="006B465C" w:rsidTr="006B46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6B465C" w:rsidRPr="006B465C" w:rsidRDefault="006B465C" w:rsidP="006B465C">
            <w:pPr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6B465C">
              <w:rPr>
                <w:rFonts w:eastAsia="Times New Roman" w:cs="Times New Roman"/>
                <w:szCs w:val="24"/>
                <w:lang w:eastAsia="fr-FR"/>
              </w:rPr>
              <w:t>Quels indicateurs suivre à l'avenir ?</w:t>
            </w:r>
          </w:p>
        </w:tc>
        <w:tc>
          <w:tcPr>
            <w:tcW w:w="0" w:type="auto"/>
            <w:hideMark/>
          </w:tcPr>
          <w:p w:rsidR="006B465C" w:rsidRPr="006B465C" w:rsidRDefault="006B465C" w:rsidP="006B465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4453BF" w:rsidRDefault="004453BF">
      <w:bookmarkStart w:id="0" w:name="_GoBack"/>
      <w:bookmarkEnd w:id="0"/>
    </w:p>
    <w:sectPr w:rsidR="004453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EA48D3"/>
    <w:multiLevelType w:val="multilevel"/>
    <w:tmpl w:val="32569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86078A"/>
    <w:multiLevelType w:val="multilevel"/>
    <w:tmpl w:val="C98EF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6E611A"/>
    <w:multiLevelType w:val="multilevel"/>
    <w:tmpl w:val="E3EC4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F0413B"/>
    <w:multiLevelType w:val="multilevel"/>
    <w:tmpl w:val="51664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B91FA9"/>
    <w:multiLevelType w:val="multilevel"/>
    <w:tmpl w:val="BFCC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843C2D"/>
    <w:multiLevelType w:val="multilevel"/>
    <w:tmpl w:val="BA88A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65C"/>
    <w:rsid w:val="002A21FA"/>
    <w:rsid w:val="004453BF"/>
    <w:rsid w:val="006B465C"/>
    <w:rsid w:val="0093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BA542"/>
  <w15:chartTrackingRefBased/>
  <w15:docId w15:val="{1C854FA8-B11A-47C0-81E7-82FCCAFB2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2-Accentuation1">
    <w:name w:val="Grid Table 2 Accent 1"/>
    <w:basedOn w:val="TableauNormal"/>
    <w:uiPriority w:val="47"/>
    <w:rsid w:val="006B465C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simple1">
    <w:name w:val="Plain Table 1"/>
    <w:basedOn w:val="TableauNormal"/>
    <w:uiPriority w:val="41"/>
    <w:rsid w:val="006B46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1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8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66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387</Words>
  <Characters>2131</Characters>
  <Application>Microsoft Office Word</Application>
  <DocSecurity>0</DocSecurity>
  <Lines>17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8</vt:i4>
      </vt:variant>
    </vt:vector>
  </HeadingPairs>
  <TitlesOfParts>
    <vt:vector size="9" baseType="lpstr">
      <vt:lpstr/>
      <vt:lpstr>Atelier : Gestion de crise RH - Le cas Balancetastartup</vt:lpstr>
      <vt:lpstr>    Grille d'analyse de crise RH sur les réseaux sociaux</vt:lpstr>
      <vt:lpstr>        1. Évaluation de la situation</vt:lpstr>
      <vt:lpstr>        2. Analyse des parties prenantes</vt:lpstr>
      <vt:lpstr>        3. Plan d'action</vt:lpstr>
      <vt:lpstr>        4. Stratégie de communication</vt:lpstr>
      <vt:lpstr>        5. Mesures préventives</vt:lpstr>
      <vt:lpstr>        6. Apprentissages et suivi</vt:lpstr>
    </vt:vector>
  </TitlesOfParts>
  <Company>IAEDEPARIS</Company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1</cp:revision>
  <dcterms:created xsi:type="dcterms:W3CDTF">2025-04-17T14:11:00Z</dcterms:created>
  <dcterms:modified xsi:type="dcterms:W3CDTF">2025-04-17T14:19:00Z</dcterms:modified>
</cp:coreProperties>
</file>